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80508" w14:textId="77777777" w:rsidR="002A37DE" w:rsidRDefault="002A37DE" w:rsidP="002A37DE">
      <w:pPr>
        <w:rPr>
          <w:lang w:val="en-US"/>
        </w:rPr>
      </w:pPr>
    </w:p>
    <w:p w14:paraId="0A6F9A81" w14:textId="34C87EE2" w:rsidR="002A37DE" w:rsidRPr="002A37DE" w:rsidRDefault="002A37DE" w:rsidP="002A37DE">
      <w:pPr>
        <w:rPr>
          <w:b/>
          <w:bCs/>
          <w:sz w:val="40"/>
          <w:szCs w:val="40"/>
          <w:lang w:val="en-US"/>
        </w:rPr>
      </w:pPr>
      <w:r w:rsidRPr="002A37DE">
        <w:rPr>
          <w:b/>
          <w:bCs/>
          <w:sz w:val="40"/>
          <w:szCs w:val="40"/>
          <w:lang w:val="en-US"/>
        </w:rPr>
        <w:t>PRESS RELEASE</w:t>
      </w:r>
      <w:r>
        <w:rPr>
          <w:b/>
          <w:bCs/>
          <w:sz w:val="40"/>
          <w:szCs w:val="40"/>
          <w:lang w:val="en-US"/>
        </w:rPr>
        <w:tab/>
      </w:r>
      <w:r>
        <w:rPr>
          <w:b/>
          <w:bCs/>
          <w:sz w:val="40"/>
          <w:szCs w:val="40"/>
          <w:lang w:val="en-US"/>
        </w:rPr>
        <w:tab/>
      </w:r>
      <w:r>
        <w:rPr>
          <w:b/>
          <w:bCs/>
          <w:sz w:val="40"/>
          <w:szCs w:val="40"/>
          <w:lang w:val="en-US"/>
        </w:rPr>
        <w:tab/>
      </w:r>
      <w:r>
        <w:rPr>
          <w:b/>
          <w:bCs/>
          <w:sz w:val="40"/>
          <w:szCs w:val="40"/>
          <w:lang w:val="en-US"/>
        </w:rPr>
        <w:tab/>
      </w:r>
      <w:r>
        <w:rPr>
          <w:b/>
          <w:bCs/>
          <w:sz w:val="40"/>
          <w:szCs w:val="40"/>
          <w:lang w:val="en-US"/>
        </w:rPr>
        <w:tab/>
      </w:r>
      <w:r>
        <w:rPr>
          <w:b/>
          <w:bCs/>
          <w:sz w:val="40"/>
          <w:szCs w:val="40"/>
          <w:lang w:val="en-US"/>
        </w:rPr>
        <w:tab/>
      </w:r>
      <w:r>
        <w:rPr>
          <w:b/>
          <w:bCs/>
          <w:sz w:val="40"/>
          <w:szCs w:val="40"/>
          <w:lang w:val="en-US"/>
        </w:rPr>
        <w:tab/>
      </w:r>
      <w:r>
        <w:rPr>
          <w:b/>
          <w:bCs/>
          <w:sz w:val="40"/>
          <w:szCs w:val="40"/>
          <w:lang w:val="en-US"/>
        </w:rPr>
        <w:tab/>
      </w:r>
      <w:r>
        <w:rPr>
          <w:lang w:val="en-US"/>
        </w:rPr>
        <w:t>30</w:t>
      </w:r>
      <w:r w:rsidRPr="00E744D2">
        <w:rPr>
          <w:vertAlign w:val="superscript"/>
          <w:lang w:val="en-US"/>
        </w:rPr>
        <w:t>th</w:t>
      </w:r>
      <w:r>
        <w:rPr>
          <w:lang w:val="en-US"/>
        </w:rPr>
        <w:t xml:space="preserve"> October 2024</w:t>
      </w:r>
    </w:p>
    <w:p w14:paraId="76870E0B" w14:textId="7190B516" w:rsidR="002A37DE" w:rsidRPr="002A37DE" w:rsidRDefault="002A37DE" w:rsidP="002A37DE">
      <w:pPr>
        <w:rPr>
          <w:b/>
          <w:bCs/>
          <w:sz w:val="40"/>
          <w:szCs w:val="40"/>
          <w:lang w:val="en-US"/>
        </w:rPr>
      </w:pPr>
      <w:r w:rsidRPr="002A37DE">
        <w:rPr>
          <w:b/>
          <w:bCs/>
          <w:sz w:val="40"/>
          <w:szCs w:val="40"/>
          <w:lang w:val="en-US"/>
        </w:rPr>
        <w:t>SEMMCO GROUP ACQUIRED BY HAKI SAFETY</w:t>
      </w:r>
    </w:p>
    <w:p w14:paraId="3632AB44" w14:textId="77777777" w:rsidR="002A37DE" w:rsidRDefault="002A37DE" w:rsidP="002A37DE">
      <w:pPr>
        <w:rPr>
          <w:lang w:val="en-US"/>
        </w:rPr>
      </w:pPr>
      <w:proofErr w:type="spellStart"/>
      <w:r>
        <w:rPr>
          <w:lang w:val="en-US"/>
        </w:rPr>
        <w:t>Semmco</w:t>
      </w:r>
      <w:proofErr w:type="spellEnd"/>
      <w:r>
        <w:rPr>
          <w:lang w:val="en-US"/>
        </w:rPr>
        <w:t xml:space="preserve"> Group, the innovative engineering company that designs and manufactures access equipment, announces the sale of the business to international industrial company HAKI Safety.</w:t>
      </w:r>
    </w:p>
    <w:p w14:paraId="67825C7F" w14:textId="77777777" w:rsidR="002A37DE" w:rsidRDefault="002A37DE" w:rsidP="002A37DE">
      <w:pPr>
        <w:rPr>
          <w:lang w:val="en-US"/>
        </w:rPr>
      </w:pPr>
      <w:r>
        <w:rPr>
          <w:lang w:val="en-US"/>
        </w:rPr>
        <w:t xml:space="preserve">Based in Woking, UK with facilities in Arlington, USA and an office in Dubai, Stuart </w:t>
      </w:r>
      <w:proofErr w:type="spellStart"/>
      <w:r>
        <w:rPr>
          <w:lang w:val="en-US"/>
        </w:rPr>
        <w:t>McOnie</w:t>
      </w:r>
      <w:proofErr w:type="spellEnd"/>
      <w:r>
        <w:rPr>
          <w:lang w:val="en-US"/>
        </w:rPr>
        <w:t xml:space="preserve"> started the business in 1993.  The company has built a strong brand and reputation based on excellence in its integrated design and manufacturing process, as well as for product innovation and quality.  With over 50 employees, the company serves the world’s leading aviation and rail operators across Australasia, North America, the Middle East and Europe from its manufacturing hubs in the UK and US, together with its sales office based in Dubai.</w:t>
      </w:r>
    </w:p>
    <w:p w14:paraId="5AA6A825" w14:textId="77777777" w:rsidR="002A37DE" w:rsidRDefault="002A37DE" w:rsidP="002A37DE">
      <w:pPr>
        <w:rPr>
          <w:lang w:val="en-US"/>
        </w:rPr>
      </w:pPr>
      <w:proofErr w:type="spellStart"/>
      <w:r>
        <w:rPr>
          <w:lang w:val="en-US"/>
        </w:rPr>
        <w:t>Semmco’s</w:t>
      </w:r>
      <w:proofErr w:type="spellEnd"/>
      <w:r>
        <w:rPr>
          <w:lang w:val="en-US"/>
        </w:rPr>
        <w:t xml:space="preserve"> range of products include </w:t>
      </w:r>
      <w:r w:rsidRPr="009E7E2B">
        <w:t>maintenance access platforms and steps for aircraft, helicopters, trains and vehicles</w:t>
      </w:r>
      <w:r>
        <w:t>, as well as</w:t>
      </w:r>
      <w:r w:rsidRPr="009E7E2B">
        <w:t> </w:t>
      </w:r>
      <w:r w:rsidRPr="007C4264">
        <w:t>ground support equipment</w:t>
      </w:r>
      <w:r>
        <w:rPr>
          <w:lang w:val="en-US"/>
        </w:rPr>
        <w:t xml:space="preserve"> </w:t>
      </w:r>
      <w:r w:rsidRPr="009E7E2B">
        <w:t>for the aviation and helicopter industries.</w:t>
      </w:r>
    </w:p>
    <w:p w14:paraId="3A44793A" w14:textId="77777777" w:rsidR="002A37DE" w:rsidRDefault="002A37DE" w:rsidP="002A37DE">
      <w:r>
        <w:t xml:space="preserve">HAKI Safety is an </w:t>
      </w:r>
      <w:r w:rsidRPr="00741105">
        <w:t xml:space="preserve">international </w:t>
      </w:r>
      <w:r>
        <w:t xml:space="preserve">Sweden-based </w:t>
      </w:r>
      <w:r w:rsidRPr="00741105">
        <w:t xml:space="preserve">industrial group focusing on safety products and solutions that create safe working conditions at temporary workplaces. The Group has annual sales of </w:t>
      </w:r>
      <w:r>
        <w:t>around</w:t>
      </w:r>
      <w:r w:rsidRPr="00741105">
        <w:t xml:space="preserve"> SEK 1.2 billion and sin</w:t>
      </w:r>
      <w:r>
        <w:t>ce</w:t>
      </w:r>
      <w:r w:rsidRPr="00741105">
        <w:t>1989</w:t>
      </w:r>
      <w:r>
        <w:t>, has</w:t>
      </w:r>
      <w:r w:rsidRPr="00741105">
        <w:t xml:space="preserve"> been listed on Nasdaq Stockholm </w:t>
      </w:r>
      <w:r>
        <w:t>stock exchange</w:t>
      </w:r>
      <w:r w:rsidRPr="00741105">
        <w:t xml:space="preserve">. HAKI Safety offers a wide range of products and solutions within system </w:t>
      </w:r>
      <w:r>
        <w:t>scaffolding</w:t>
      </w:r>
      <w:r w:rsidRPr="00741105">
        <w:t>, work zone safety, and digital and technical solutions</w:t>
      </w:r>
      <w:r w:rsidRPr="00844427">
        <w:t xml:space="preserve">. </w:t>
      </w:r>
      <w:r>
        <w:t>The company has 300 employees, with offices and manufacturing sites in eight countries in Europe, as well as a sales office and depot in Canada.</w:t>
      </w:r>
    </w:p>
    <w:p w14:paraId="3685F71D" w14:textId="77777777" w:rsidR="002A37DE" w:rsidRDefault="002A37DE" w:rsidP="002A37DE">
      <w:r w:rsidRPr="001C5F3F">
        <w:rPr>
          <w:b/>
          <w:bCs/>
          <w:lang w:val="en-US"/>
        </w:rPr>
        <w:t xml:space="preserve">Stuart </w:t>
      </w:r>
      <w:proofErr w:type="spellStart"/>
      <w:r w:rsidRPr="001C5F3F">
        <w:rPr>
          <w:b/>
          <w:bCs/>
          <w:lang w:val="en-US"/>
        </w:rPr>
        <w:t>McOnie</w:t>
      </w:r>
      <w:proofErr w:type="spellEnd"/>
      <w:r w:rsidRPr="001C5F3F">
        <w:rPr>
          <w:b/>
          <w:bCs/>
          <w:lang w:val="en-US"/>
        </w:rPr>
        <w:t xml:space="preserve">, </w:t>
      </w:r>
      <w:proofErr w:type="spellStart"/>
      <w:r w:rsidRPr="001C5F3F">
        <w:rPr>
          <w:b/>
          <w:bCs/>
          <w:lang w:val="en-US"/>
        </w:rPr>
        <w:t>Semmco</w:t>
      </w:r>
      <w:proofErr w:type="spellEnd"/>
      <w:r>
        <w:rPr>
          <w:b/>
          <w:bCs/>
          <w:lang w:val="en-US"/>
        </w:rPr>
        <w:t xml:space="preserve"> Founder</w:t>
      </w:r>
      <w:r>
        <w:rPr>
          <w:lang w:val="en-US"/>
        </w:rPr>
        <w:t xml:space="preserve"> says: “I started </w:t>
      </w:r>
      <w:proofErr w:type="spellStart"/>
      <w:r>
        <w:rPr>
          <w:lang w:val="en-US"/>
        </w:rPr>
        <w:t>Semmco</w:t>
      </w:r>
      <w:proofErr w:type="spellEnd"/>
      <w:r>
        <w:rPr>
          <w:lang w:val="en-US"/>
        </w:rPr>
        <w:t xml:space="preserve"> over 31 years ago with the ambition of building a reputable and successful business.  We have an enviable reputation and a comprehensive range of products and have now reached a point in the company’s growth ambitions where new investment is needed to take the business forward to the next level.  We took our time to find the right partner with the same focus on manufacturing excellence and business integrity</w:t>
      </w:r>
      <w:r>
        <w:t xml:space="preserve">.  I believe that HAKI Safety is the right business to take </w:t>
      </w:r>
      <w:proofErr w:type="spellStart"/>
      <w:r>
        <w:t>Semmco</w:t>
      </w:r>
      <w:proofErr w:type="spellEnd"/>
      <w:r>
        <w:t xml:space="preserve"> forward to continued success.”</w:t>
      </w:r>
    </w:p>
    <w:p w14:paraId="7BEBDD94" w14:textId="77777777" w:rsidR="002A37DE" w:rsidRPr="00AE0173" w:rsidRDefault="002A37DE" w:rsidP="002A37DE">
      <w:r w:rsidRPr="001C5F3F">
        <w:rPr>
          <w:b/>
          <w:bCs/>
        </w:rPr>
        <w:t>Sverker Lindberg, President and CEO of HAKI Safety</w:t>
      </w:r>
      <w:r w:rsidRPr="005B66F3">
        <w:t xml:space="preserve">, says: “We continue the Group’s growth journey and focus on products and solutions that create safe working conditions in complex environments. The acquisition of </w:t>
      </w:r>
      <w:proofErr w:type="spellStart"/>
      <w:r w:rsidRPr="005B66F3">
        <w:t>Semmco</w:t>
      </w:r>
      <w:proofErr w:type="spellEnd"/>
      <w:r w:rsidRPr="005B66F3">
        <w:t xml:space="preserve"> aligns with our strategy to grow through acquisitions, grow in geographies and within sectors with complex needs. This acquisition allows HAKI Safety to expand into the aviation and </w:t>
      </w:r>
      <w:r>
        <w:t>rail</w:t>
      </w:r>
      <w:r w:rsidRPr="005B66F3">
        <w:t xml:space="preserve"> sectors, which is very exciting. The company’s culture and way of working are similar to ours. Like us, </w:t>
      </w:r>
      <w:proofErr w:type="spellStart"/>
      <w:r w:rsidRPr="005B66F3">
        <w:t>Semmco</w:t>
      </w:r>
      <w:proofErr w:type="spellEnd"/>
      <w:r w:rsidRPr="005B66F3">
        <w:t xml:space="preserve"> works very closely with its customers, from design to </w:t>
      </w:r>
      <w:r w:rsidRPr="005B66F3">
        <w:lastRenderedPageBreak/>
        <w:t xml:space="preserve">delivery and beyond. We see a healthy growth potential in the company, as well as opportunities for sales and production synergies in the future.” </w:t>
      </w:r>
    </w:p>
    <w:p w14:paraId="02C70569" w14:textId="77777777" w:rsidR="002A37DE" w:rsidRDefault="002A37DE" w:rsidP="002A37DE">
      <w:proofErr w:type="spellStart"/>
      <w:r>
        <w:t>Semmco</w:t>
      </w:r>
      <w:proofErr w:type="spellEnd"/>
      <w:r>
        <w:t xml:space="preserve"> Group was advised by Altitude Accounting, Polestar Corporate Finance and GBH Law. </w:t>
      </w:r>
    </w:p>
    <w:p w14:paraId="06093861" w14:textId="77777777" w:rsidR="002A37DE" w:rsidRDefault="002A37DE" w:rsidP="002A37DE">
      <w:pPr>
        <w:rPr>
          <w:lang w:val="en-US"/>
        </w:rPr>
      </w:pPr>
      <w:r>
        <w:rPr>
          <w:lang w:val="en-US"/>
        </w:rPr>
        <w:t xml:space="preserve">As a result of the sale, Stuart </w:t>
      </w:r>
      <w:proofErr w:type="spellStart"/>
      <w:r>
        <w:rPr>
          <w:lang w:val="en-US"/>
        </w:rPr>
        <w:t>McOnie</w:t>
      </w:r>
      <w:proofErr w:type="spellEnd"/>
      <w:r>
        <w:rPr>
          <w:lang w:val="en-US"/>
        </w:rPr>
        <w:t xml:space="preserve"> will leave the business at the end of the year.  His son, Will </w:t>
      </w:r>
      <w:proofErr w:type="spellStart"/>
      <w:r>
        <w:rPr>
          <w:lang w:val="en-US"/>
        </w:rPr>
        <w:t>McOnie</w:t>
      </w:r>
      <w:proofErr w:type="spellEnd"/>
      <w:r>
        <w:rPr>
          <w:lang w:val="en-US"/>
        </w:rPr>
        <w:t xml:space="preserve">, will continue in his role as Managing Director for the </w:t>
      </w:r>
      <w:proofErr w:type="spellStart"/>
      <w:r>
        <w:rPr>
          <w:lang w:val="en-US"/>
        </w:rPr>
        <w:t>Semmco</w:t>
      </w:r>
      <w:proofErr w:type="spellEnd"/>
      <w:r>
        <w:rPr>
          <w:lang w:val="en-US"/>
        </w:rPr>
        <w:t xml:space="preserve"> Group, working with the new owners to achieve the long-term business goals.</w:t>
      </w:r>
    </w:p>
    <w:p w14:paraId="5108D37B" w14:textId="77777777" w:rsidR="002A37DE" w:rsidRDefault="002A37DE" w:rsidP="002A37DE">
      <w:pPr>
        <w:rPr>
          <w:lang w:val="en-US"/>
        </w:rPr>
      </w:pPr>
    </w:p>
    <w:p w14:paraId="5AA5FE35" w14:textId="77777777" w:rsidR="002A37DE" w:rsidRPr="00BF0688" w:rsidRDefault="002A37DE" w:rsidP="002A37DE">
      <w:pPr>
        <w:pStyle w:val="ListParagraph"/>
        <w:numPr>
          <w:ilvl w:val="0"/>
          <w:numId w:val="21"/>
        </w:numPr>
        <w:jc w:val="center"/>
        <w:rPr>
          <w:lang w:val="en-US"/>
        </w:rPr>
      </w:pPr>
      <w:r>
        <w:rPr>
          <w:lang w:val="en-US"/>
        </w:rPr>
        <w:t xml:space="preserve">Ends - </w:t>
      </w:r>
    </w:p>
    <w:p w14:paraId="77361B77" w14:textId="77777777" w:rsidR="002A37DE" w:rsidRDefault="002A37DE" w:rsidP="002A37DE">
      <w:pPr>
        <w:rPr>
          <w:b/>
          <w:bCs/>
          <w:lang w:val="en-US"/>
        </w:rPr>
      </w:pPr>
    </w:p>
    <w:p w14:paraId="2D162001" w14:textId="29F6AC20" w:rsidR="002A37DE" w:rsidRPr="00F24430" w:rsidRDefault="002A37DE" w:rsidP="002A37DE">
      <w:pPr>
        <w:rPr>
          <w:b/>
          <w:bCs/>
          <w:lang w:val="en-US"/>
        </w:rPr>
      </w:pPr>
      <w:r w:rsidRPr="00F24430">
        <w:rPr>
          <w:b/>
          <w:bCs/>
          <w:lang w:val="en-US"/>
        </w:rPr>
        <w:t>For more information contact:</w:t>
      </w:r>
    </w:p>
    <w:p w14:paraId="44D69DA8" w14:textId="77777777" w:rsidR="002A37DE" w:rsidRDefault="002A37DE" w:rsidP="002A37DE">
      <w:pPr>
        <w:rPr>
          <w:lang w:val="en-US"/>
        </w:rPr>
      </w:pPr>
      <w:r>
        <w:rPr>
          <w:lang w:val="en-US"/>
        </w:rPr>
        <w:t xml:space="preserve">Sarah </w:t>
      </w:r>
      <w:proofErr w:type="spellStart"/>
      <w:r>
        <w:rPr>
          <w:lang w:val="en-US"/>
        </w:rPr>
        <w:t>McOnie</w:t>
      </w:r>
      <w:proofErr w:type="spellEnd"/>
      <w:r>
        <w:rPr>
          <w:lang w:val="en-US"/>
        </w:rPr>
        <w:t xml:space="preserve"> – 07966 292582</w:t>
      </w:r>
    </w:p>
    <w:p w14:paraId="786B00F5" w14:textId="77777777" w:rsidR="002A37DE" w:rsidRDefault="002A37DE" w:rsidP="002A37DE">
      <w:pPr>
        <w:rPr>
          <w:lang w:val="en-US"/>
        </w:rPr>
      </w:pPr>
      <w:r>
        <w:rPr>
          <w:lang w:val="en-US"/>
        </w:rPr>
        <w:t>Chloe Denty – 07425 817478</w:t>
      </w:r>
    </w:p>
    <w:p w14:paraId="3C10A96C" w14:textId="77777777" w:rsidR="002A37DE" w:rsidRDefault="002A37DE" w:rsidP="002A37DE">
      <w:pPr>
        <w:rPr>
          <w:lang w:val="en-US"/>
        </w:rPr>
      </w:pPr>
    </w:p>
    <w:p w14:paraId="664055CB" w14:textId="77777777" w:rsidR="002A37DE" w:rsidRPr="00C00449" w:rsidRDefault="002A37DE" w:rsidP="002A37DE">
      <w:pPr>
        <w:rPr>
          <w:lang w:val="en-US"/>
        </w:rPr>
      </w:pPr>
    </w:p>
    <w:p w14:paraId="6B807318" w14:textId="77777777" w:rsidR="00575902" w:rsidRPr="001F04D7" w:rsidRDefault="00575902" w:rsidP="001F04D7"/>
    <w:sectPr w:rsidR="00575902" w:rsidRPr="001F04D7" w:rsidSect="00C513E9">
      <w:headerReference w:type="default" r:id="rId11"/>
      <w:footerReference w:type="default" r:id="rId12"/>
      <w:pgSz w:w="11906" w:h="16838"/>
      <w:pgMar w:top="1440" w:right="1080" w:bottom="1440" w:left="1080" w:header="1134" w:footer="115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FB5EA" w14:textId="77777777" w:rsidR="00465004" w:rsidRDefault="00465004">
      <w:r>
        <w:separator/>
      </w:r>
    </w:p>
  </w:endnote>
  <w:endnote w:type="continuationSeparator" w:id="0">
    <w:p w14:paraId="4FC2680E" w14:textId="77777777" w:rsidR="00465004" w:rsidRDefault="0046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D455" w14:textId="63A5BEDB" w:rsidR="00F16725" w:rsidRPr="002A37DE" w:rsidRDefault="00E46B37" w:rsidP="002A37DE">
    <w:pPr>
      <w:pStyle w:val="Footer"/>
      <w:tabs>
        <w:tab w:val="clear" w:pos="8306"/>
        <w:tab w:val="left" w:pos="8364"/>
      </w:tabs>
      <w:jc w:val="right"/>
      <w:rPr>
        <w:rFonts w:ascii="Calibri" w:hAnsi="Calibri" w:cs="Calibri"/>
        <w:color w:val="003087"/>
        <w:sz w:val="16"/>
        <w:szCs w:val="22"/>
      </w:rPr>
    </w:pPr>
    <w:r w:rsidRPr="002A37DE">
      <w:rPr>
        <w:rFonts w:ascii="Calibri" w:hAnsi="Calibri" w:cs="Calibri"/>
        <w:noProof/>
        <w:color w:val="003087"/>
        <w:sz w:val="16"/>
        <w:szCs w:val="22"/>
      </w:rPr>
      <w:drawing>
        <wp:anchor distT="0" distB="0" distL="114300" distR="114300" simplePos="0" relativeHeight="251658240" behindDoc="1" locked="0" layoutInCell="0" allowOverlap="0" wp14:anchorId="76A5F78B" wp14:editId="5F127F2D">
          <wp:simplePos x="0" y="0"/>
          <wp:positionH relativeFrom="margin">
            <wp:align>left</wp:align>
          </wp:positionH>
          <wp:positionV relativeFrom="margin">
            <wp:posOffset>8296275</wp:posOffset>
          </wp:positionV>
          <wp:extent cx="500380" cy="72390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7239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16504"/>
    <w:proofErr w:type="spellStart"/>
    <w:r w:rsidR="008A3864" w:rsidRPr="002A37DE">
      <w:rPr>
        <w:rFonts w:ascii="Gill Sans MT" w:hAnsi="Gill Sans MT" w:cs="Calibri"/>
        <w:b/>
        <w:snapToGrid w:val="0"/>
        <w:color w:val="003087"/>
        <w:sz w:val="20"/>
        <w:szCs w:val="22"/>
        <w:lang w:val="en-US"/>
      </w:rPr>
      <w:t>S</w:t>
    </w:r>
    <w:r w:rsidR="00F16725" w:rsidRPr="002A37DE">
      <w:rPr>
        <w:rFonts w:ascii="Gill Sans MT" w:hAnsi="Gill Sans MT" w:cs="Calibri"/>
        <w:b/>
        <w:snapToGrid w:val="0"/>
        <w:color w:val="003087"/>
        <w:sz w:val="22"/>
        <w:szCs w:val="22"/>
        <w:lang w:val="en-US"/>
      </w:rPr>
      <w:t>emmco</w:t>
    </w:r>
    <w:proofErr w:type="spellEnd"/>
    <w:r w:rsidR="00F16725" w:rsidRPr="002A37DE">
      <w:rPr>
        <w:rFonts w:ascii="Gill Sans MT" w:hAnsi="Gill Sans MT" w:cs="Calibri"/>
        <w:b/>
        <w:snapToGrid w:val="0"/>
        <w:color w:val="003087"/>
        <w:sz w:val="22"/>
        <w:szCs w:val="22"/>
        <w:lang w:val="en-US"/>
      </w:rPr>
      <w:t xml:space="preserve"> Limited</w:t>
    </w:r>
    <w:r w:rsidR="00F16725" w:rsidRPr="002A37DE">
      <w:rPr>
        <w:rFonts w:ascii="Gill Sans MT" w:hAnsi="Gill Sans MT" w:cs="Calibri"/>
        <w:snapToGrid w:val="0"/>
        <w:color w:val="003087"/>
        <w:sz w:val="22"/>
        <w:szCs w:val="22"/>
        <w:lang w:val="en-US"/>
      </w:rPr>
      <w:t xml:space="preserve"> | 9 Kestrel Way | Woking | Surrey | GU21 3BA | UK</w:t>
    </w:r>
    <w:r w:rsidR="002A37DE">
      <w:rPr>
        <w:rFonts w:ascii="Gill Sans MT" w:hAnsi="Gill Sans MT" w:cs="Calibri"/>
        <w:snapToGrid w:val="0"/>
        <w:color w:val="003087"/>
        <w:sz w:val="22"/>
        <w:szCs w:val="22"/>
        <w:lang w:val="en-US"/>
      </w:rPr>
      <w:br/>
    </w:r>
    <w:r w:rsidR="00F16725" w:rsidRPr="002A37DE">
      <w:rPr>
        <w:rFonts w:ascii="Gill Sans MT" w:hAnsi="Gill Sans MT" w:cs="Calibri"/>
        <w:snapToGrid w:val="0"/>
        <w:color w:val="003087"/>
        <w:sz w:val="22"/>
        <w:szCs w:val="22"/>
      </w:rPr>
      <w:t xml:space="preserve"> Tel: +44 (0)1483 757200 |</w:t>
    </w:r>
    <w:hyperlink r:id="rId2" w:history="1">
      <w:r w:rsidR="00F16725" w:rsidRPr="002A37DE">
        <w:rPr>
          <w:rFonts w:ascii="Gill Sans MT" w:hAnsi="Gill Sans MT"/>
          <w:color w:val="003087"/>
          <w:sz w:val="22"/>
          <w:szCs w:val="22"/>
        </w:rPr>
        <w:t>sales@semmco.com</w:t>
      </w:r>
    </w:hyperlink>
    <w:r w:rsidR="00F16725" w:rsidRPr="002A37DE">
      <w:rPr>
        <w:rFonts w:ascii="Gill Sans MT" w:hAnsi="Gill Sans MT" w:cs="Calibri"/>
        <w:snapToGrid w:val="0"/>
        <w:color w:val="003087"/>
        <w:sz w:val="22"/>
        <w:szCs w:val="22"/>
      </w:rPr>
      <w:t xml:space="preserve"> | </w:t>
    </w:r>
    <w:hyperlink r:id="rId3" w:history="1">
      <w:r w:rsidR="002A37DE" w:rsidRPr="0012007C">
        <w:rPr>
          <w:rStyle w:val="Hyperlink"/>
          <w:rFonts w:ascii="Gill Sans MT" w:hAnsi="Gill Sans MT" w:cs="Calibri"/>
          <w:snapToGrid w:val="0"/>
          <w:sz w:val="22"/>
          <w:szCs w:val="22"/>
        </w:rPr>
        <w:t>www.semmco.com</w:t>
      </w:r>
    </w:hyperlink>
    <w:r w:rsidR="002A37DE">
      <w:rPr>
        <w:rFonts w:ascii="Gill Sans MT" w:hAnsi="Gill Sans MT" w:cs="Calibri"/>
        <w:snapToGrid w:val="0"/>
        <w:color w:val="003087"/>
        <w:sz w:val="22"/>
        <w:szCs w:val="22"/>
      </w:rPr>
      <w:br/>
    </w:r>
    <w:r w:rsidR="00F16725" w:rsidRPr="002A37DE">
      <w:rPr>
        <w:rFonts w:ascii="Gill Sans MT" w:hAnsi="Gill Sans MT" w:cs="Calibri"/>
        <w:snapToGrid w:val="0"/>
        <w:color w:val="003087"/>
        <w:sz w:val="22"/>
        <w:szCs w:val="22"/>
        <w:lang w:val="en-US"/>
      </w:rPr>
      <w:t>Registered in England No. 2763956 | VAT No.: GB 641156559</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6F2F" w14:textId="77777777" w:rsidR="00465004" w:rsidRDefault="00465004">
      <w:r>
        <w:separator/>
      </w:r>
    </w:p>
  </w:footnote>
  <w:footnote w:type="continuationSeparator" w:id="0">
    <w:p w14:paraId="22D7BC5A" w14:textId="77777777" w:rsidR="00465004" w:rsidRDefault="0046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C56D" w14:textId="2975F55D" w:rsidR="00F16725" w:rsidRPr="00AE5BF8" w:rsidRDefault="00E46B37" w:rsidP="00AE5BF8">
    <w:pPr>
      <w:pStyle w:val="Header"/>
      <w:rPr>
        <w:szCs w:val="36"/>
      </w:rPr>
    </w:pPr>
    <w:r>
      <w:rPr>
        <w:noProof/>
      </w:rPr>
      <w:drawing>
        <wp:anchor distT="0" distB="0" distL="114300" distR="114300" simplePos="0" relativeHeight="251657216" behindDoc="0" locked="0" layoutInCell="1" allowOverlap="1" wp14:anchorId="24CD64EF" wp14:editId="2FE96FE2">
          <wp:simplePos x="0" y="0"/>
          <wp:positionH relativeFrom="column">
            <wp:posOffset>4521200</wp:posOffset>
          </wp:positionH>
          <wp:positionV relativeFrom="paragraph">
            <wp:posOffset>-318770</wp:posOffset>
          </wp:positionV>
          <wp:extent cx="1668145" cy="4953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145"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0"/>
    <w:lvl w:ilvl="0">
      <w:start w:val="1"/>
      <w:numFmt w:val="decimal"/>
      <w:pStyle w:val="CoverPartyName"/>
      <w:lvlText w:val="(%1)"/>
      <w:lvlJc w:val="left"/>
    </w:lvl>
  </w:abstractNum>
  <w:abstractNum w:abstractNumId="1" w15:restartNumberingAfterBreak="0">
    <w:nsid w:val="0D437893"/>
    <w:multiLevelType w:val="hybridMultilevel"/>
    <w:tmpl w:val="E2382600"/>
    <w:lvl w:ilvl="0" w:tplc="04090001">
      <w:start w:val="1"/>
      <w:numFmt w:val="bullet"/>
      <w:lvlText w:val="·"/>
      <w:lvlJc w:val="left"/>
      <w:pPr>
        <w:tabs>
          <w:tab w:val="num" w:pos="454"/>
        </w:tabs>
        <w:ind w:left="454" w:hanging="454"/>
      </w:pPr>
      <w:rPr>
        <w:rFonts w:ascii="Symbol" w:hAnsi="Symbol" w:hint="default"/>
      </w:rPr>
    </w:lvl>
    <w:lvl w:ilvl="1" w:tplc="158C0244">
      <w:start w:val="1"/>
      <w:numFmt w:val="bullet"/>
      <w:lvlText w:val="o"/>
      <w:lvlJc w:val="left"/>
      <w:pPr>
        <w:tabs>
          <w:tab w:val="num" w:pos="908"/>
        </w:tabs>
        <w:ind w:left="908" w:hanging="454"/>
      </w:pPr>
      <w:rPr>
        <w:rFonts w:ascii="Courier New" w:hAnsi="Courier New" w:hint="default"/>
      </w:rPr>
    </w:lvl>
    <w:lvl w:ilvl="2" w:tplc="7804B5D6">
      <w:numFmt w:val="decimal"/>
      <w:lvlText w:val=""/>
      <w:lvlJc w:val="left"/>
    </w:lvl>
    <w:lvl w:ilvl="3" w:tplc="8530E5FE">
      <w:numFmt w:val="decimal"/>
      <w:lvlText w:val=""/>
      <w:lvlJc w:val="left"/>
    </w:lvl>
    <w:lvl w:ilvl="4" w:tplc="EC46C72A">
      <w:numFmt w:val="decimal"/>
      <w:lvlText w:val=""/>
      <w:lvlJc w:val="left"/>
    </w:lvl>
    <w:lvl w:ilvl="5" w:tplc="285A6550">
      <w:numFmt w:val="decimal"/>
      <w:lvlText w:val=""/>
      <w:lvlJc w:val="left"/>
    </w:lvl>
    <w:lvl w:ilvl="6" w:tplc="359AB46A">
      <w:numFmt w:val="decimal"/>
      <w:lvlText w:val=""/>
      <w:lvlJc w:val="left"/>
    </w:lvl>
    <w:lvl w:ilvl="7" w:tplc="FBB89016">
      <w:numFmt w:val="decimal"/>
      <w:lvlText w:val=""/>
      <w:lvlJc w:val="left"/>
    </w:lvl>
    <w:lvl w:ilvl="8" w:tplc="0B5E6B42">
      <w:numFmt w:val="decimal"/>
      <w:lvlText w:val=""/>
      <w:lvlJc w:val="left"/>
    </w:lvl>
  </w:abstractNum>
  <w:abstractNum w:abstractNumId="2" w15:restartNumberingAfterBreak="0">
    <w:nsid w:val="19452C41"/>
    <w:multiLevelType w:val="hybridMultilevel"/>
    <w:tmpl w:val="EDA8F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AD1DE0"/>
    <w:multiLevelType w:val="multilevel"/>
    <w:tmpl w:val="64188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17717"/>
    <w:multiLevelType w:val="hybridMultilevel"/>
    <w:tmpl w:val="8268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A3501"/>
    <w:multiLevelType w:val="hybridMultilevel"/>
    <w:tmpl w:val="55C4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B0653"/>
    <w:multiLevelType w:val="hybridMultilevel"/>
    <w:tmpl w:val="83A8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3C863"/>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352E57DD"/>
    <w:multiLevelType w:val="hybridMultilevel"/>
    <w:tmpl w:val="150811F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877D1"/>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0" w15:restartNumberingAfterBreak="0">
    <w:nsid w:val="44582FA0"/>
    <w:multiLevelType w:val="hybridMultilevel"/>
    <w:tmpl w:val="75DCF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02918"/>
    <w:multiLevelType w:val="hybridMultilevel"/>
    <w:tmpl w:val="8360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C6ADD"/>
    <w:multiLevelType w:val="hybridMultilevel"/>
    <w:tmpl w:val="E094500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754E06"/>
    <w:multiLevelType w:val="multilevel"/>
    <w:tmpl w:val="0F40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3076E"/>
    <w:multiLevelType w:val="hybridMultilevel"/>
    <w:tmpl w:val="641881E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82F4F"/>
    <w:multiLevelType w:val="hybridMultilevel"/>
    <w:tmpl w:val="6876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0607C"/>
    <w:multiLevelType w:val="multilevel"/>
    <w:tmpl w:val="94A2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03BF0"/>
    <w:multiLevelType w:val="hybridMultilevel"/>
    <w:tmpl w:val="46DE13E8"/>
    <w:lvl w:ilvl="0" w:tplc="8E467D24">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35242"/>
    <w:multiLevelType w:val="hybridMultilevel"/>
    <w:tmpl w:val="E8D6F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75C4D"/>
    <w:multiLevelType w:val="hybridMultilevel"/>
    <w:tmpl w:val="8F8A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5F2A1"/>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544174950">
    <w:abstractNumId w:val="14"/>
  </w:num>
  <w:num w:numId="2" w16cid:durableId="1318456237">
    <w:abstractNumId w:val="3"/>
  </w:num>
  <w:num w:numId="3" w16cid:durableId="1381905516">
    <w:abstractNumId w:val="12"/>
  </w:num>
  <w:num w:numId="4" w16cid:durableId="795607699">
    <w:abstractNumId w:val="8"/>
  </w:num>
  <w:num w:numId="5" w16cid:durableId="1189946834">
    <w:abstractNumId w:val="1"/>
  </w:num>
  <w:num w:numId="6" w16cid:durableId="492528480">
    <w:abstractNumId w:val="11"/>
  </w:num>
  <w:num w:numId="7" w16cid:durableId="1727408228">
    <w:abstractNumId w:val="16"/>
  </w:num>
  <w:num w:numId="8" w16cid:durableId="124393941">
    <w:abstractNumId w:val="13"/>
  </w:num>
  <w:num w:numId="9" w16cid:durableId="1023869387">
    <w:abstractNumId w:val="4"/>
  </w:num>
  <w:num w:numId="10" w16cid:durableId="1218011381">
    <w:abstractNumId w:val="2"/>
  </w:num>
  <w:num w:numId="11" w16cid:durableId="91978935">
    <w:abstractNumId w:val="20"/>
  </w:num>
  <w:num w:numId="12" w16cid:durableId="1270703402">
    <w:abstractNumId w:val="9"/>
  </w:num>
  <w:num w:numId="13" w16cid:durableId="1948391080">
    <w:abstractNumId w:val="7"/>
  </w:num>
  <w:num w:numId="14" w16cid:durableId="341517925">
    <w:abstractNumId w:val="0"/>
  </w:num>
  <w:num w:numId="15" w16cid:durableId="1754551611">
    <w:abstractNumId w:val="18"/>
  </w:num>
  <w:num w:numId="16" w16cid:durableId="1160345255">
    <w:abstractNumId w:val="10"/>
  </w:num>
  <w:num w:numId="17" w16cid:durableId="1602451191">
    <w:abstractNumId w:val="6"/>
  </w:num>
  <w:num w:numId="18" w16cid:durableId="1168596664">
    <w:abstractNumId w:val="15"/>
  </w:num>
  <w:num w:numId="19" w16cid:durableId="32193313">
    <w:abstractNumId w:val="5"/>
  </w:num>
  <w:num w:numId="20" w16cid:durableId="1650746947">
    <w:abstractNumId w:val="19"/>
  </w:num>
  <w:num w:numId="21" w16cid:durableId="2535155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37"/>
    <w:rsid w:val="00000277"/>
    <w:rsid w:val="000234D2"/>
    <w:rsid w:val="00037A25"/>
    <w:rsid w:val="000520FE"/>
    <w:rsid w:val="000737C4"/>
    <w:rsid w:val="000770DE"/>
    <w:rsid w:val="0009317E"/>
    <w:rsid w:val="000A3B3B"/>
    <w:rsid w:val="000A5A5E"/>
    <w:rsid w:val="000A6B4C"/>
    <w:rsid w:val="000B2084"/>
    <w:rsid w:val="000B7AE3"/>
    <w:rsid w:val="000C4A33"/>
    <w:rsid w:val="000C551E"/>
    <w:rsid w:val="000D3E2D"/>
    <w:rsid w:val="000E3EBA"/>
    <w:rsid w:val="001052A4"/>
    <w:rsid w:val="00135FDB"/>
    <w:rsid w:val="0014691B"/>
    <w:rsid w:val="0015482A"/>
    <w:rsid w:val="00154F68"/>
    <w:rsid w:val="00157E88"/>
    <w:rsid w:val="00162D2D"/>
    <w:rsid w:val="00166213"/>
    <w:rsid w:val="001665B0"/>
    <w:rsid w:val="00174525"/>
    <w:rsid w:val="00175E52"/>
    <w:rsid w:val="00193266"/>
    <w:rsid w:val="001B16FA"/>
    <w:rsid w:val="001B7DAB"/>
    <w:rsid w:val="001C6616"/>
    <w:rsid w:val="001D585B"/>
    <w:rsid w:val="001E2BFF"/>
    <w:rsid w:val="001E51CE"/>
    <w:rsid w:val="001E7E2A"/>
    <w:rsid w:val="001F04D7"/>
    <w:rsid w:val="001F1865"/>
    <w:rsid w:val="001F19F3"/>
    <w:rsid w:val="001F67C5"/>
    <w:rsid w:val="00202E23"/>
    <w:rsid w:val="00213FE6"/>
    <w:rsid w:val="00231EFD"/>
    <w:rsid w:val="00233F6C"/>
    <w:rsid w:val="002464A1"/>
    <w:rsid w:val="002664EA"/>
    <w:rsid w:val="0027181A"/>
    <w:rsid w:val="002A37DE"/>
    <w:rsid w:val="002B75D9"/>
    <w:rsid w:val="002D16BB"/>
    <w:rsid w:val="002D6638"/>
    <w:rsid w:val="002E386B"/>
    <w:rsid w:val="002E75A1"/>
    <w:rsid w:val="002F6591"/>
    <w:rsid w:val="00301C96"/>
    <w:rsid w:val="00303EE9"/>
    <w:rsid w:val="00312110"/>
    <w:rsid w:val="00312E07"/>
    <w:rsid w:val="00321301"/>
    <w:rsid w:val="00324E0F"/>
    <w:rsid w:val="00325355"/>
    <w:rsid w:val="003454F9"/>
    <w:rsid w:val="0034601D"/>
    <w:rsid w:val="0035097B"/>
    <w:rsid w:val="00357939"/>
    <w:rsid w:val="003631A7"/>
    <w:rsid w:val="00364C8C"/>
    <w:rsid w:val="00372743"/>
    <w:rsid w:val="00376B72"/>
    <w:rsid w:val="0038273C"/>
    <w:rsid w:val="00395D65"/>
    <w:rsid w:val="00396E18"/>
    <w:rsid w:val="003A1E0E"/>
    <w:rsid w:val="003B4E1C"/>
    <w:rsid w:val="003C183C"/>
    <w:rsid w:val="003C20E1"/>
    <w:rsid w:val="003D3913"/>
    <w:rsid w:val="003F03BA"/>
    <w:rsid w:val="00415C84"/>
    <w:rsid w:val="00420460"/>
    <w:rsid w:val="004278A8"/>
    <w:rsid w:val="004362CC"/>
    <w:rsid w:val="0043656A"/>
    <w:rsid w:val="004407EC"/>
    <w:rsid w:val="00451B55"/>
    <w:rsid w:val="004542B0"/>
    <w:rsid w:val="00454750"/>
    <w:rsid w:val="00461F9E"/>
    <w:rsid w:val="00465004"/>
    <w:rsid w:val="004756E5"/>
    <w:rsid w:val="00476BEF"/>
    <w:rsid w:val="00477009"/>
    <w:rsid w:val="0048575B"/>
    <w:rsid w:val="004E415F"/>
    <w:rsid w:val="00501745"/>
    <w:rsid w:val="00502906"/>
    <w:rsid w:val="005064D0"/>
    <w:rsid w:val="005224F9"/>
    <w:rsid w:val="00534C53"/>
    <w:rsid w:val="00537E54"/>
    <w:rsid w:val="005427A0"/>
    <w:rsid w:val="00553A32"/>
    <w:rsid w:val="00556B8E"/>
    <w:rsid w:val="005705DF"/>
    <w:rsid w:val="00575902"/>
    <w:rsid w:val="00577485"/>
    <w:rsid w:val="00585C61"/>
    <w:rsid w:val="00595ABE"/>
    <w:rsid w:val="005A02DD"/>
    <w:rsid w:val="005A0D98"/>
    <w:rsid w:val="005A2DB0"/>
    <w:rsid w:val="005A5898"/>
    <w:rsid w:val="005C052B"/>
    <w:rsid w:val="005C1015"/>
    <w:rsid w:val="005C6C13"/>
    <w:rsid w:val="005E108D"/>
    <w:rsid w:val="005E7340"/>
    <w:rsid w:val="00607668"/>
    <w:rsid w:val="006305DB"/>
    <w:rsid w:val="006314FE"/>
    <w:rsid w:val="00637061"/>
    <w:rsid w:val="00643E44"/>
    <w:rsid w:val="00650B66"/>
    <w:rsid w:val="00676F2B"/>
    <w:rsid w:val="006A7D5A"/>
    <w:rsid w:val="006D374D"/>
    <w:rsid w:val="006E3E76"/>
    <w:rsid w:val="006F1032"/>
    <w:rsid w:val="00702E22"/>
    <w:rsid w:val="0071615D"/>
    <w:rsid w:val="00720258"/>
    <w:rsid w:val="0072232B"/>
    <w:rsid w:val="007232A6"/>
    <w:rsid w:val="00737C30"/>
    <w:rsid w:val="00747F95"/>
    <w:rsid w:val="0075428A"/>
    <w:rsid w:val="00761BED"/>
    <w:rsid w:val="007919F0"/>
    <w:rsid w:val="007A038C"/>
    <w:rsid w:val="007C5487"/>
    <w:rsid w:val="007D71AB"/>
    <w:rsid w:val="007D7413"/>
    <w:rsid w:val="00800513"/>
    <w:rsid w:val="008070A2"/>
    <w:rsid w:val="00810DC6"/>
    <w:rsid w:val="00814D07"/>
    <w:rsid w:val="008214AE"/>
    <w:rsid w:val="008365CD"/>
    <w:rsid w:val="008623AE"/>
    <w:rsid w:val="00863A14"/>
    <w:rsid w:val="0088024E"/>
    <w:rsid w:val="00880EF6"/>
    <w:rsid w:val="00893616"/>
    <w:rsid w:val="00895F70"/>
    <w:rsid w:val="008A3864"/>
    <w:rsid w:val="008A6A7C"/>
    <w:rsid w:val="008B292E"/>
    <w:rsid w:val="008C166F"/>
    <w:rsid w:val="008C46C2"/>
    <w:rsid w:val="008D346A"/>
    <w:rsid w:val="008D551B"/>
    <w:rsid w:val="008E3CB0"/>
    <w:rsid w:val="008E71BF"/>
    <w:rsid w:val="008E72A9"/>
    <w:rsid w:val="008E7391"/>
    <w:rsid w:val="009111AF"/>
    <w:rsid w:val="00920C3D"/>
    <w:rsid w:val="00924D14"/>
    <w:rsid w:val="00925219"/>
    <w:rsid w:val="009375F7"/>
    <w:rsid w:val="009419D6"/>
    <w:rsid w:val="0095084E"/>
    <w:rsid w:val="009649E9"/>
    <w:rsid w:val="00971B5D"/>
    <w:rsid w:val="009731CD"/>
    <w:rsid w:val="0098321F"/>
    <w:rsid w:val="00996109"/>
    <w:rsid w:val="009B71D3"/>
    <w:rsid w:val="009C226A"/>
    <w:rsid w:val="009C6152"/>
    <w:rsid w:val="009C6724"/>
    <w:rsid w:val="009C7524"/>
    <w:rsid w:val="009D0D80"/>
    <w:rsid w:val="009D28E2"/>
    <w:rsid w:val="009D5C80"/>
    <w:rsid w:val="009E3E85"/>
    <w:rsid w:val="00A04419"/>
    <w:rsid w:val="00A139CE"/>
    <w:rsid w:val="00A24AF1"/>
    <w:rsid w:val="00A26D9D"/>
    <w:rsid w:val="00A41A5B"/>
    <w:rsid w:val="00A439EC"/>
    <w:rsid w:val="00A859D6"/>
    <w:rsid w:val="00A908F5"/>
    <w:rsid w:val="00AA6FE8"/>
    <w:rsid w:val="00AC6CC2"/>
    <w:rsid w:val="00AD263F"/>
    <w:rsid w:val="00AD4187"/>
    <w:rsid w:val="00AE24D5"/>
    <w:rsid w:val="00AE26F7"/>
    <w:rsid w:val="00AE5BF8"/>
    <w:rsid w:val="00AF34DF"/>
    <w:rsid w:val="00B11D68"/>
    <w:rsid w:val="00B22F2E"/>
    <w:rsid w:val="00B3148A"/>
    <w:rsid w:val="00B33D66"/>
    <w:rsid w:val="00B36153"/>
    <w:rsid w:val="00B54E90"/>
    <w:rsid w:val="00B619C2"/>
    <w:rsid w:val="00B64E89"/>
    <w:rsid w:val="00B733BB"/>
    <w:rsid w:val="00B74363"/>
    <w:rsid w:val="00B835BA"/>
    <w:rsid w:val="00BD0C9C"/>
    <w:rsid w:val="00BD2BE1"/>
    <w:rsid w:val="00BF7E71"/>
    <w:rsid w:val="00C028B8"/>
    <w:rsid w:val="00C212B9"/>
    <w:rsid w:val="00C32ED7"/>
    <w:rsid w:val="00C513E9"/>
    <w:rsid w:val="00C53301"/>
    <w:rsid w:val="00C60219"/>
    <w:rsid w:val="00C61241"/>
    <w:rsid w:val="00C74A75"/>
    <w:rsid w:val="00C8270E"/>
    <w:rsid w:val="00C95B98"/>
    <w:rsid w:val="00C976EF"/>
    <w:rsid w:val="00C97C85"/>
    <w:rsid w:val="00CB19E3"/>
    <w:rsid w:val="00CB39E4"/>
    <w:rsid w:val="00CB7580"/>
    <w:rsid w:val="00CD70FD"/>
    <w:rsid w:val="00CE453F"/>
    <w:rsid w:val="00CF3E31"/>
    <w:rsid w:val="00D12766"/>
    <w:rsid w:val="00D27ADF"/>
    <w:rsid w:val="00D34F2C"/>
    <w:rsid w:val="00D42690"/>
    <w:rsid w:val="00D46B50"/>
    <w:rsid w:val="00D47BA8"/>
    <w:rsid w:val="00D5065C"/>
    <w:rsid w:val="00D5379E"/>
    <w:rsid w:val="00D557D5"/>
    <w:rsid w:val="00D6495F"/>
    <w:rsid w:val="00D73F94"/>
    <w:rsid w:val="00D742B4"/>
    <w:rsid w:val="00D82333"/>
    <w:rsid w:val="00D965FC"/>
    <w:rsid w:val="00DB2C57"/>
    <w:rsid w:val="00DB3CB0"/>
    <w:rsid w:val="00DB406E"/>
    <w:rsid w:val="00DB4588"/>
    <w:rsid w:val="00DB7713"/>
    <w:rsid w:val="00DE399E"/>
    <w:rsid w:val="00DE48FD"/>
    <w:rsid w:val="00DE5BFC"/>
    <w:rsid w:val="00DF3107"/>
    <w:rsid w:val="00E04888"/>
    <w:rsid w:val="00E14AD1"/>
    <w:rsid w:val="00E172C6"/>
    <w:rsid w:val="00E17498"/>
    <w:rsid w:val="00E46B37"/>
    <w:rsid w:val="00E47220"/>
    <w:rsid w:val="00E60B95"/>
    <w:rsid w:val="00E76C91"/>
    <w:rsid w:val="00E76D3E"/>
    <w:rsid w:val="00EA3B06"/>
    <w:rsid w:val="00EB0614"/>
    <w:rsid w:val="00EB5410"/>
    <w:rsid w:val="00EF017B"/>
    <w:rsid w:val="00EF5C95"/>
    <w:rsid w:val="00F113B0"/>
    <w:rsid w:val="00F1326E"/>
    <w:rsid w:val="00F1383D"/>
    <w:rsid w:val="00F14358"/>
    <w:rsid w:val="00F157B1"/>
    <w:rsid w:val="00F16725"/>
    <w:rsid w:val="00F2348F"/>
    <w:rsid w:val="00F3118E"/>
    <w:rsid w:val="00F516FD"/>
    <w:rsid w:val="00F627DB"/>
    <w:rsid w:val="00F67891"/>
    <w:rsid w:val="00F703EC"/>
    <w:rsid w:val="00F8051A"/>
    <w:rsid w:val="00F82931"/>
    <w:rsid w:val="00F87BA2"/>
    <w:rsid w:val="00F91D64"/>
    <w:rsid w:val="00FA6344"/>
    <w:rsid w:val="00FB24AB"/>
    <w:rsid w:val="00FC20A8"/>
    <w:rsid w:val="00FE17C5"/>
    <w:rsid w:val="00FE3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42F2E"/>
  <w15:chartTrackingRefBased/>
  <w15:docId w15:val="{7FBEBE59-9D3C-4813-866F-E39592C2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7DE"/>
    <w:pPr>
      <w:spacing w:after="160" w:line="278" w:lineRule="auto"/>
    </w:pPr>
    <w:rPr>
      <w:rFonts w:asciiTheme="minorHAnsi" w:eastAsiaTheme="minorHAnsi" w:hAnsiTheme="minorHAnsi" w:cstheme="minorBidi"/>
      <w:kern w:val="2"/>
      <w:sz w:val="24"/>
      <w:szCs w:val="24"/>
      <w:lang w:val="en-GB"/>
      <w14:ligatures w14:val="standardContextual"/>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rsid w:val="005E734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8C166F"/>
    <w:rPr>
      <w:rFonts w:ascii="Tahoma" w:hAnsi="Tahoma" w:cs="Tahoma"/>
      <w:sz w:val="16"/>
      <w:szCs w:val="16"/>
    </w:rPr>
  </w:style>
  <w:style w:type="character" w:styleId="Strong">
    <w:name w:val="Strong"/>
    <w:uiPriority w:val="22"/>
    <w:qFormat/>
    <w:rsid w:val="00C97C85"/>
    <w:rPr>
      <w:b/>
      <w:bCs/>
    </w:rPr>
  </w:style>
  <w:style w:type="paragraph" w:customStyle="1" w:styleId="MentorText">
    <w:name w:val="Mentor_Text"/>
    <w:basedOn w:val="Normal"/>
    <w:rsid w:val="001665B0"/>
    <w:pPr>
      <w:keepLines/>
      <w:tabs>
        <w:tab w:val="left" w:pos="0"/>
      </w:tabs>
      <w:spacing w:before="120"/>
      <w:jc w:val="both"/>
    </w:pPr>
    <w:rPr>
      <w:rFonts w:ascii="Arial" w:hAnsi="Arial"/>
      <w:sz w:val="22"/>
      <w:szCs w:val="22"/>
    </w:rPr>
  </w:style>
  <w:style w:type="paragraph" w:customStyle="1" w:styleId="MentorHeading4">
    <w:name w:val="Mentor_Heading_4"/>
    <w:basedOn w:val="Normal"/>
    <w:next w:val="MentorText"/>
    <w:autoRedefine/>
    <w:rsid w:val="001665B0"/>
    <w:pPr>
      <w:keepNext/>
      <w:tabs>
        <w:tab w:val="left" w:pos="0"/>
      </w:tabs>
      <w:spacing w:before="240" w:after="120"/>
    </w:pPr>
    <w:rPr>
      <w:rFonts w:ascii="Arial" w:hAnsi="Arial"/>
      <w:sz w:val="22"/>
      <w:szCs w:val="22"/>
      <w:u w:val="single"/>
    </w:rPr>
  </w:style>
  <w:style w:type="paragraph" w:styleId="NormalWeb">
    <w:name w:val="Normal (Web)"/>
    <w:basedOn w:val="Normal"/>
    <w:uiPriority w:val="99"/>
    <w:unhideWhenUsed/>
    <w:rsid w:val="001E51CE"/>
    <w:pPr>
      <w:spacing w:before="100" w:beforeAutospacing="1" w:after="100" w:afterAutospacing="1"/>
    </w:pPr>
  </w:style>
  <w:style w:type="character" w:customStyle="1" w:styleId="BodyTextChar">
    <w:name w:val="Body Text Char"/>
    <w:link w:val="BodyText"/>
    <w:hidden/>
    <w:locked/>
    <w:rsid w:val="00F627DB"/>
    <w:rPr>
      <w:rFonts w:ascii="Arial" w:hAnsi="Arial"/>
    </w:rPr>
  </w:style>
  <w:style w:type="character" w:customStyle="1" w:styleId="BodyDefinitionTerm">
    <w:name w:val="Body Definition Term"/>
    <w:rsid w:val="00F627DB"/>
    <w:rPr>
      <w:rFonts w:ascii="Arial" w:hAnsi="Arial"/>
    </w:rPr>
  </w:style>
  <w:style w:type="character" w:customStyle="1" w:styleId="Capitals">
    <w:name w:val="Capitals"/>
    <w:rsid w:val="00F627DB"/>
    <w:rPr>
      <w:rFonts w:ascii="Arial" w:hAnsi="Arial"/>
      <w:caps/>
    </w:rPr>
  </w:style>
  <w:style w:type="character" w:customStyle="1" w:styleId="DefinitionTerm">
    <w:name w:val="Definition Term"/>
    <w:rsid w:val="00F627DB"/>
    <w:rPr>
      <w:rFonts w:ascii="Arial" w:hAnsi="Arial"/>
      <w:b/>
    </w:rPr>
  </w:style>
  <w:style w:type="character" w:customStyle="1" w:styleId="InsertText">
    <w:name w:val="Insert Text"/>
    <w:rsid w:val="00F627DB"/>
    <w:rPr>
      <w:rFonts w:ascii="Arial" w:hAnsi="Arial" w:cs="Arial"/>
      <w:i/>
    </w:rPr>
  </w:style>
  <w:style w:type="character" w:customStyle="1" w:styleId="OptionalText">
    <w:name w:val="Optional Text"/>
    <w:rsid w:val="00F627DB"/>
    <w:rPr>
      <w:rFonts w:ascii="Arial" w:hAnsi="Arial" w:cs="Arial"/>
    </w:rPr>
  </w:style>
  <w:style w:type="character" w:customStyle="1" w:styleId="AlternativeText">
    <w:name w:val="Alternative Text"/>
    <w:rsid w:val="00F627DB"/>
    <w:rPr>
      <w:rFonts w:ascii="Arial" w:hAnsi="Arial" w:cs="Arial"/>
    </w:rPr>
  </w:style>
  <w:style w:type="paragraph" w:customStyle="1" w:styleId="TermsInTable">
    <w:name w:val="Terms In Table"/>
    <w:basedOn w:val="BodyText"/>
    <w:rsid w:val="00F627DB"/>
    <w:pPr>
      <w:jc w:val="left"/>
    </w:pPr>
  </w:style>
  <w:style w:type="paragraph" w:customStyle="1" w:styleId="CoverDocumentTitle">
    <w:name w:val="Cover Document Title"/>
    <w:basedOn w:val="BodyText"/>
    <w:next w:val="Normal"/>
    <w:rsid w:val="00F627DB"/>
    <w:pPr>
      <w:keepNext/>
      <w:spacing w:before="1800" w:after="1800"/>
      <w:jc w:val="center"/>
    </w:pPr>
    <w:rPr>
      <w:sz w:val="40"/>
      <w:szCs w:val="40"/>
    </w:rPr>
  </w:style>
  <w:style w:type="paragraph" w:customStyle="1" w:styleId="CoverPartyName">
    <w:name w:val="Cover Party Name"/>
    <w:basedOn w:val="BodyText"/>
    <w:next w:val="Normal"/>
    <w:rsid w:val="00F627DB"/>
    <w:pPr>
      <w:numPr>
        <w:numId w:val="14"/>
      </w:numPr>
      <w:tabs>
        <w:tab w:val="left" w:pos="3119"/>
      </w:tabs>
      <w:spacing w:before="240"/>
      <w:ind w:left="3119" w:hanging="567"/>
      <w:jc w:val="left"/>
    </w:pPr>
    <w:rPr>
      <w:sz w:val="28"/>
      <w:szCs w:val="28"/>
    </w:rPr>
  </w:style>
  <w:style w:type="paragraph" w:customStyle="1" w:styleId="Parties1">
    <w:name w:val="Parties 1"/>
    <w:basedOn w:val="BodyText1"/>
    <w:rsid w:val="00F627DB"/>
    <w:pPr>
      <w:numPr>
        <w:numId w:val="11"/>
      </w:numPr>
      <w:ind w:hanging="360"/>
    </w:pPr>
  </w:style>
  <w:style w:type="paragraph" w:customStyle="1" w:styleId="Parties2">
    <w:name w:val="Parties 2"/>
    <w:basedOn w:val="BodyText2"/>
    <w:rsid w:val="00F627DB"/>
    <w:pPr>
      <w:numPr>
        <w:ilvl w:val="1"/>
        <w:numId w:val="11"/>
      </w:numPr>
      <w:ind w:hanging="360"/>
    </w:pPr>
  </w:style>
  <w:style w:type="paragraph" w:customStyle="1" w:styleId="IntroHeading">
    <w:name w:val="Intro Heading"/>
    <w:basedOn w:val="BodyText"/>
    <w:next w:val="BodyText"/>
    <w:rsid w:val="00F627DB"/>
    <w:pPr>
      <w:keepNext/>
      <w:spacing w:before="240"/>
      <w:outlineLvl w:val="1"/>
    </w:pPr>
    <w:rPr>
      <w:b/>
      <w:caps/>
    </w:rPr>
  </w:style>
  <w:style w:type="paragraph" w:styleId="BodyText">
    <w:name w:val="Body Text"/>
    <w:link w:val="BodyTextChar"/>
    <w:rsid w:val="00F627DB"/>
    <w:pPr>
      <w:spacing w:after="240" w:line="276" w:lineRule="auto"/>
      <w:jc w:val="both"/>
    </w:pPr>
    <w:rPr>
      <w:rFonts w:ascii="Arial" w:hAnsi="Arial"/>
    </w:rPr>
  </w:style>
  <w:style w:type="character" w:customStyle="1" w:styleId="BodyTextChar1">
    <w:name w:val="Body Text Char1"/>
    <w:rsid w:val="00F627DB"/>
    <w:rPr>
      <w:lang w:val="en-GB" w:eastAsia="en-GB"/>
    </w:rPr>
  </w:style>
  <w:style w:type="paragraph" w:customStyle="1" w:styleId="BodyText1">
    <w:name w:val="Body Text 1"/>
    <w:basedOn w:val="BodyText"/>
    <w:rsid w:val="00F627DB"/>
    <w:pPr>
      <w:ind w:left="720"/>
    </w:pPr>
  </w:style>
  <w:style w:type="paragraph" w:styleId="BodyText2">
    <w:name w:val="Body Text 2"/>
    <w:basedOn w:val="BodyText"/>
    <w:link w:val="BodyText2Char"/>
    <w:rsid w:val="00F627DB"/>
    <w:pPr>
      <w:ind w:left="720"/>
    </w:pPr>
  </w:style>
  <w:style w:type="character" w:customStyle="1" w:styleId="BodyText2Char">
    <w:name w:val="Body Text 2 Char"/>
    <w:link w:val="BodyText2"/>
    <w:rsid w:val="00F627DB"/>
    <w:rPr>
      <w:rFonts w:ascii="Arial" w:hAnsi="Arial"/>
    </w:rPr>
  </w:style>
  <w:style w:type="paragraph" w:styleId="BodyText3">
    <w:name w:val="Body Text 3"/>
    <w:basedOn w:val="BodyText"/>
    <w:link w:val="BodyText3Char"/>
    <w:rsid w:val="00F627DB"/>
    <w:pPr>
      <w:ind w:left="1440"/>
    </w:pPr>
  </w:style>
  <w:style w:type="character" w:customStyle="1" w:styleId="BodyText3Char">
    <w:name w:val="Body Text 3 Char"/>
    <w:link w:val="BodyText3"/>
    <w:rsid w:val="00F627DB"/>
    <w:rPr>
      <w:rFonts w:ascii="Arial" w:hAnsi="Arial"/>
    </w:rPr>
  </w:style>
  <w:style w:type="paragraph" w:customStyle="1" w:styleId="Level1Heading">
    <w:name w:val="Level 1 Heading"/>
    <w:basedOn w:val="Level1Number"/>
    <w:rsid w:val="00F627DB"/>
    <w:pPr>
      <w:keepNext/>
    </w:pPr>
    <w:rPr>
      <w:b/>
    </w:rPr>
  </w:style>
  <w:style w:type="paragraph" w:customStyle="1" w:styleId="Level2Heading">
    <w:name w:val="Level 2 Heading"/>
    <w:basedOn w:val="Level2Number"/>
    <w:next w:val="Level2Number"/>
    <w:rsid w:val="00F627DB"/>
    <w:pPr>
      <w:keepNext/>
      <w:outlineLvl w:val="3"/>
    </w:pPr>
    <w:rPr>
      <w:b/>
    </w:rPr>
  </w:style>
  <w:style w:type="paragraph" w:customStyle="1" w:styleId="Level1Number">
    <w:name w:val="Level 1 Number"/>
    <w:basedOn w:val="BodyText"/>
    <w:rsid w:val="00F627DB"/>
    <w:pPr>
      <w:numPr>
        <w:numId w:val="12"/>
      </w:numPr>
      <w:ind w:hanging="360"/>
      <w:outlineLvl w:val="2"/>
    </w:pPr>
  </w:style>
  <w:style w:type="paragraph" w:customStyle="1" w:styleId="Level2Number">
    <w:name w:val="Level 2 Number"/>
    <w:basedOn w:val="BodyText2"/>
    <w:rsid w:val="00F627DB"/>
    <w:pPr>
      <w:numPr>
        <w:ilvl w:val="1"/>
        <w:numId w:val="12"/>
      </w:numPr>
      <w:tabs>
        <w:tab w:val="clear" w:pos="720"/>
        <w:tab w:val="num" w:pos="1440"/>
      </w:tabs>
      <w:ind w:left="1440" w:hanging="360"/>
    </w:pPr>
  </w:style>
  <w:style w:type="paragraph" w:customStyle="1" w:styleId="Level3Number">
    <w:name w:val="Level 3 Number"/>
    <w:basedOn w:val="BodyText3"/>
    <w:rsid w:val="00F627DB"/>
    <w:pPr>
      <w:numPr>
        <w:ilvl w:val="2"/>
        <w:numId w:val="12"/>
      </w:numPr>
      <w:tabs>
        <w:tab w:val="clear" w:pos="1440"/>
        <w:tab w:val="num" w:pos="2160"/>
      </w:tabs>
      <w:ind w:left="2160" w:hanging="360"/>
    </w:pPr>
  </w:style>
  <w:style w:type="paragraph" w:customStyle="1" w:styleId="Level4Number">
    <w:name w:val="Level 4 Number"/>
    <w:basedOn w:val="Normal"/>
    <w:rsid w:val="00F627DB"/>
    <w:pPr>
      <w:numPr>
        <w:ilvl w:val="3"/>
        <w:numId w:val="12"/>
      </w:numPr>
      <w:spacing w:after="60" w:line="276" w:lineRule="auto"/>
      <w:jc w:val="both"/>
    </w:pPr>
    <w:rPr>
      <w:rFonts w:ascii="Arial" w:eastAsia="Arial" w:hAnsi="Arial" w:cs="Arial"/>
    </w:rPr>
  </w:style>
  <w:style w:type="paragraph" w:customStyle="1" w:styleId="Level5Number">
    <w:name w:val="Level 5 Number"/>
    <w:basedOn w:val="Normal"/>
    <w:rsid w:val="00F627DB"/>
    <w:pPr>
      <w:numPr>
        <w:ilvl w:val="4"/>
        <w:numId w:val="12"/>
      </w:numPr>
      <w:spacing w:after="60" w:line="276" w:lineRule="auto"/>
      <w:jc w:val="both"/>
    </w:pPr>
    <w:rPr>
      <w:rFonts w:ascii="Arial" w:eastAsia="Arial" w:hAnsi="Arial" w:cs="Arial"/>
    </w:rPr>
  </w:style>
  <w:style w:type="paragraph" w:customStyle="1" w:styleId="Level6Number">
    <w:name w:val="Level 6 Number"/>
    <w:basedOn w:val="Normal"/>
    <w:rsid w:val="00F627DB"/>
    <w:pPr>
      <w:numPr>
        <w:ilvl w:val="5"/>
        <w:numId w:val="12"/>
      </w:numPr>
      <w:spacing w:after="60" w:line="276" w:lineRule="auto"/>
      <w:jc w:val="both"/>
    </w:pPr>
    <w:rPr>
      <w:rFonts w:ascii="Arial" w:eastAsia="Arial" w:hAnsi="Arial" w:cs="Arial"/>
    </w:rPr>
  </w:style>
  <w:style w:type="paragraph" w:customStyle="1" w:styleId="Level7Number">
    <w:name w:val="Level 7 Number"/>
    <w:basedOn w:val="Normal"/>
    <w:rsid w:val="00F627DB"/>
    <w:pPr>
      <w:numPr>
        <w:ilvl w:val="6"/>
        <w:numId w:val="12"/>
      </w:numPr>
      <w:spacing w:after="60" w:line="276" w:lineRule="auto"/>
      <w:jc w:val="both"/>
    </w:pPr>
    <w:rPr>
      <w:rFonts w:ascii="Arial" w:eastAsia="Arial" w:hAnsi="Arial" w:cs="Arial"/>
    </w:rPr>
  </w:style>
  <w:style w:type="paragraph" w:styleId="TOCHeading">
    <w:name w:val="TOC Heading"/>
    <w:basedOn w:val="BodyText"/>
    <w:qFormat/>
    <w:rsid w:val="00F627DB"/>
    <w:pPr>
      <w:keepLines/>
      <w:spacing w:before="240"/>
    </w:pPr>
    <w:rPr>
      <w:b/>
      <w:sz w:val="24"/>
      <w:szCs w:val="24"/>
    </w:rPr>
  </w:style>
  <w:style w:type="paragraph" w:styleId="TOC1">
    <w:name w:val="toc 1"/>
    <w:basedOn w:val="BodyText"/>
    <w:rsid w:val="00F627DB"/>
    <w:rPr>
      <w:noProof/>
    </w:rPr>
  </w:style>
  <w:style w:type="paragraph" w:customStyle="1" w:styleId="Definition">
    <w:name w:val="Definition"/>
    <w:basedOn w:val="BodyText"/>
    <w:rsid w:val="00F627DB"/>
    <w:pPr>
      <w:numPr>
        <w:numId w:val="13"/>
      </w:numPr>
      <w:tabs>
        <w:tab w:val="num" w:pos="720"/>
      </w:tabs>
      <w:ind w:left="720" w:hanging="720"/>
    </w:pPr>
  </w:style>
  <w:style w:type="paragraph" w:customStyle="1" w:styleId="Definition1">
    <w:name w:val="Definition 1"/>
    <w:basedOn w:val="BodyText"/>
    <w:rsid w:val="00F627DB"/>
    <w:pPr>
      <w:numPr>
        <w:ilvl w:val="1"/>
        <w:numId w:val="13"/>
      </w:numPr>
      <w:ind w:hanging="720"/>
    </w:pPr>
  </w:style>
  <w:style w:type="paragraph" w:customStyle="1" w:styleId="Definition2">
    <w:name w:val="Definition 2"/>
    <w:basedOn w:val="Definition"/>
    <w:rsid w:val="00F627DB"/>
    <w:pPr>
      <w:numPr>
        <w:ilvl w:val="2"/>
      </w:numPr>
    </w:pPr>
  </w:style>
  <w:style w:type="paragraph" w:customStyle="1" w:styleId="Definition3">
    <w:name w:val="Definition 3"/>
    <w:basedOn w:val="Definition"/>
    <w:rsid w:val="00F627DB"/>
    <w:pPr>
      <w:numPr>
        <w:ilvl w:val="3"/>
      </w:numPr>
    </w:pPr>
  </w:style>
  <w:style w:type="character" w:customStyle="1" w:styleId="FooterChar">
    <w:name w:val="Footer Char"/>
    <w:link w:val="Footer"/>
    <w:uiPriority w:val="99"/>
    <w:rsid w:val="00202E23"/>
    <w:rPr>
      <w:lang w:val="en-GB" w:eastAsia="en-GB"/>
    </w:rPr>
  </w:style>
  <w:style w:type="paragraph" w:styleId="FootnoteText">
    <w:name w:val="footnote text"/>
    <w:basedOn w:val="Normal"/>
    <w:link w:val="FootnoteTextChar"/>
    <w:rsid w:val="00312110"/>
  </w:style>
  <w:style w:type="character" w:customStyle="1" w:styleId="FootnoteTextChar">
    <w:name w:val="Footnote Text Char"/>
    <w:link w:val="FootnoteText"/>
    <w:rsid w:val="00312110"/>
    <w:rPr>
      <w:lang w:val="en-GB" w:eastAsia="en-GB"/>
    </w:rPr>
  </w:style>
  <w:style w:type="character" w:styleId="FootnoteReference">
    <w:name w:val="footnote reference"/>
    <w:rsid w:val="00312110"/>
    <w:rPr>
      <w:vertAlign w:val="superscript"/>
    </w:rPr>
  </w:style>
  <w:style w:type="paragraph" w:styleId="ListParagraph">
    <w:name w:val="List Paragraph"/>
    <w:basedOn w:val="Normal"/>
    <w:uiPriority w:val="34"/>
    <w:qFormat/>
    <w:rsid w:val="002A37DE"/>
    <w:pPr>
      <w:ind w:left="720"/>
      <w:contextualSpacing/>
    </w:pPr>
  </w:style>
  <w:style w:type="character" w:styleId="UnresolvedMention">
    <w:name w:val="Unresolved Mention"/>
    <w:basedOn w:val="DefaultParagraphFont"/>
    <w:uiPriority w:val="99"/>
    <w:semiHidden/>
    <w:unhideWhenUsed/>
    <w:rsid w:val="002A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80168">
      <w:bodyDiv w:val="1"/>
      <w:marLeft w:val="0"/>
      <w:marRight w:val="0"/>
      <w:marTop w:val="0"/>
      <w:marBottom w:val="0"/>
      <w:divBdr>
        <w:top w:val="none" w:sz="0" w:space="0" w:color="auto"/>
        <w:left w:val="none" w:sz="0" w:space="0" w:color="auto"/>
        <w:bottom w:val="none" w:sz="0" w:space="0" w:color="auto"/>
        <w:right w:val="none" w:sz="0" w:space="0" w:color="auto"/>
      </w:divBdr>
    </w:div>
    <w:div w:id="415902335">
      <w:bodyDiv w:val="1"/>
      <w:marLeft w:val="0"/>
      <w:marRight w:val="0"/>
      <w:marTop w:val="0"/>
      <w:marBottom w:val="0"/>
      <w:divBdr>
        <w:top w:val="none" w:sz="0" w:space="0" w:color="auto"/>
        <w:left w:val="none" w:sz="0" w:space="0" w:color="auto"/>
        <w:bottom w:val="none" w:sz="0" w:space="0" w:color="auto"/>
        <w:right w:val="none" w:sz="0" w:space="0" w:color="auto"/>
      </w:divBdr>
    </w:div>
    <w:div w:id="1217356212">
      <w:bodyDiv w:val="1"/>
      <w:marLeft w:val="0"/>
      <w:marRight w:val="0"/>
      <w:marTop w:val="0"/>
      <w:marBottom w:val="0"/>
      <w:divBdr>
        <w:top w:val="none" w:sz="0" w:space="0" w:color="auto"/>
        <w:left w:val="none" w:sz="0" w:space="0" w:color="auto"/>
        <w:bottom w:val="none" w:sz="0" w:space="0" w:color="auto"/>
        <w:right w:val="none" w:sz="0" w:space="0" w:color="auto"/>
      </w:divBdr>
    </w:div>
    <w:div w:id="1828981656">
      <w:bodyDiv w:val="1"/>
      <w:marLeft w:val="0"/>
      <w:marRight w:val="0"/>
      <w:marTop w:val="0"/>
      <w:marBottom w:val="0"/>
      <w:divBdr>
        <w:top w:val="none" w:sz="0" w:space="0" w:color="auto"/>
        <w:left w:val="none" w:sz="0" w:space="0" w:color="auto"/>
        <w:bottom w:val="none" w:sz="0" w:space="0" w:color="auto"/>
        <w:right w:val="none" w:sz="0" w:space="0" w:color="auto"/>
      </w:divBdr>
      <w:divsChild>
        <w:div w:id="47847302">
          <w:marLeft w:val="0"/>
          <w:marRight w:val="0"/>
          <w:marTop w:val="0"/>
          <w:marBottom w:val="0"/>
          <w:divBdr>
            <w:top w:val="none" w:sz="0" w:space="0" w:color="auto"/>
            <w:left w:val="none" w:sz="0" w:space="0" w:color="auto"/>
            <w:bottom w:val="none" w:sz="0" w:space="0" w:color="auto"/>
            <w:right w:val="none" w:sz="0" w:space="0" w:color="auto"/>
          </w:divBdr>
          <w:divsChild>
            <w:div w:id="1742675343">
              <w:marLeft w:val="0"/>
              <w:marRight w:val="0"/>
              <w:marTop w:val="0"/>
              <w:marBottom w:val="0"/>
              <w:divBdr>
                <w:top w:val="none" w:sz="0" w:space="0" w:color="auto"/>
                <w:left w:val="none" w:sz="0" w:space="0" w:color="auto"/>
                <w:bottom w:val="none" w:sz="0" w:space="0" w:color="auto"/>
                <w:right w:val="none" w:sz="0" w:space="0" w:color="auto"/>
              </w:divBdr>
              <w:divsChild>
                <w:div w:id="1937903540">
                  <w:marLeft w:val="0"/>
                  <w:marRight w:val="0"/>
                  <w:marTop w:val="0"/>
                  <w:marBottom w:val="0"/>
                  <w:divBdr>
                    <w:top w:val="none" w:sz="0" w:space="0" w:color="auto"/>
                    <w:left w:val="none" w:sz="0" w:space="0" w:color="auto"/>
                    <w:bottom w:val="none" w:sz="0" w:space="0" w:color="auto"/>
                    <w:right w:val="none" w:sz="0" w:space="0" w:color="auto"/>
                  </w:divBdr>
                  <w:divsChild>
                    <w:div w:id="8417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3555">
      <w:bodyDiv w:val="1"/>
      <w:marLeft w:val="0"/>
      <w:marRight w:val="0"/>
      <w:marTop w:val="0"/>
      <w:marBottom w:val="0"/>
      <w:divBdr>
        <w:top w:val="none" w:sz="0" w:space="0" w:color="auto"/>
        <w:left w:val="none" w:sz="0" w:space="0" w:color="auto"/>
        <w:bottom w:val="none" w:sz="0" w:space="0" w:color="auto"/>
        <w:right w:val="none" w:sz="0" w:space="0" w:color="auto"/>
      </w:divBdr>
      <w:divsChild>
        <w:div w:id="78254277">
          <w:marLeft w:val="0"/>
          <w:marRight w:val="0"/>
          <w:marTop w:val="0"/>
          <w:marBottom w:val="0"/>
          <w:divBdr>
            <w:top w:val="none" w:sz="0" w:space="0" w:color="auto"/>
            <w:left w:val="none" w:sz="0" w:space="0" w:color="auto"/>
            <w:bottom w:val="none" w:sz="0" w:space="0" w:color="auto"/>
            <w:right w:val="none" w:sz="0" w:space="0" w:color="auto"/>
          </w:divBdr>
          <w:divsChild>
            <w:div w:id="923224613">
              <w:marLeft w:val="0"/>
              <w:marRight w:val="0"/>
              <w:marTop w:val="0"/>
              <w:marBottom w:val="0"/>
              <w:divBdr>
                <w:top w:val="none" w:sz="0" w:space="0" w:color="auto"/>
                <w:left w:val="none" w:sz="0" w:space="0" w:color="auto"/>
                <w:bottom w:val="none" w:sz="0" w:space="0" w:color="auto"/>
                <w:right w:val="none" w:sz="0" w:space="0" w:color="auto"/>
              </w:divBdr>
              <w:divsChild>
                <w:div w:id="2103259638">
                  <w:marLeft w:val="0"/>
                  <w:marRight w:val="0"/>
                  <w:marTop w:val="0"/>
                  <w:marBottom w:val="0"/>
                  <w:divBdr>
                    <w:top w:val="none" w:sz="0" w:space="0" w:color="auto"/>
                    <w:left w:val="none" w:sz="0" w:space="0" w:color="auto"/>
                    <w:bottom w:val="none" w:sz="0" w:space="0" w:color="auto"/>
                    <w:right w:val="none" w:sz="0" w:space="0" w:color="auto"/>
                  </w:divBdr>
                  <w:divsChild>
                    <w:div w:id="1687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emmco.com" TargetMode="External"/><Relationship Id="rId2" Type="http://schemas.openxmlformats.org/officeDocument/2006/relationships/hyperlink" Target="mailto:sales@semmco.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20McOnie\Downloads\SEMMCO_Letterhead_basic%20(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4C13AB7A0D054C8C6844810408250D" ma:contentTypeVersion="10" ma:contentTypeDescription="Create a new document." ma:contentTypeScope="" ma:versionID="04c10e28d65e8f57a1152ddfd79c94cf">
  <xsd:schema xmlns:xsd="http://www.w3.org/2001/XMLSchema" xmlns:xs="http://www.w3.org/2001/XMLSchema" xmlns:p="http://schemas.microsoft.com/office/2006/metadata/properties" xmlns:ns3="3c22b564-4358-4150-9878-8be3a7215e08" targetNamespace="http://schemas.microsoft.com/office/2006/metadata/properties" ma:root="true" ma:fieldsID="a3154dbab1d14910fec43f8773a44464" ns3:_="">
    <xsd:import namespace="3c22b564-4358-4150-9878-8be3a7215e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2b564-4358-4150-9878-8be3a7215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C534D-5785-41F7-B0E7-4D418BF64C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2A5C0-4C2E-4B12-9AD8-53C0C0193E9C}">
  <ds:schemaRefs>
    <ds:schemaRef ds:uri="http://schemas.microsoft.com/sharepoint/v3/contenttype/forms"/>
  </ds:schemaRefs>
</ds:datastoreItem>
</file>

<file path=customXml/itemProps3.xml><?xml version="1.0" encoding="utf-8"?>
<ds:datastoreItem xmlns:ds="http://schemas.openxmlformats.org/officeDocument/2006/customXml" ds:itemID="{76B1F44C-8EC6-4522-90C7-353F6D6DE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2b564-4358-4150-9878-8be3a7215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4847C-F7EC-4717-B6FB-2F498A00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SEMMCO_Letterhead_basic (1) (1)</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CERTIFICATE OF CONFORMITY</vt:lpstr>
    </vt:vector>
  </TitlesOfParts>
  <Company>Semmco Ltd</Company>
  <LinksUpToDate>false</LinksUpToDate>
  <CharactersWithSpaces>3285</CharactersWithSpaces>
  <SharedDoc>false</SharedDoc>
  <HLinks>
    <vt:vector size="6" baseType="variant">
      <vt:variant>
        <vt:i4>3276810</vt:i4>
      </vt:variant>
      <vt:variant>
        <vt:i4>0</vt:i4>
      </vt:variant>
      <vt:variant>
        <vt:i4>0</vt:i4>
      </vt:variant>
      <vt:variant>
        <vt:i4>5</vt:i4>
      </vt:variant>
      <vt:variant>
        <vt:lpwstr>mailto:sales@semmco.com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CONFORMITY</dc:title>
  <dc:subject/>
  <dc:creator>Sarah McOnie</dc:creator>
  <cp:keywords/>
  <cp:lastModifiedBy>Sarah McOnie</cp:lastModifiedBy>
  <cp:revision>2</cp:revision>
  <cp:lastPrinted>2019-10-01T15:19:00Z</cp:lastPrinted>
  <dcterms:created xsi:type="dcterms:W3CDTF">2024-10-28T19:53:00Z</dcterms:created>
  <dcterms:modified xsi:type="dcterms:W3CDTF">2024-10-28T19:53:00Z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0x0101005B4C13AB7A0D054C8C6844810408250D</vt:lpwstr>
  </property>
</Properties>
</file>